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21CE" w14:textId="39024543" w:rsidR="00B939EB" w:rsidRDefault="00DF0618">
      <w:pPr>
        <w:pStyle w:val="Heading1"/>
      </w:pPr>
      <w:r>
        <w:t>2022 Exhibitor Options</w:t>
      </w:r>
    </w:p>
    <w:p w14:paraId="6FEF5326" w14:textId="7276E669" w:rsidR="00DF0618" w:rsidRPr="00F12EB2" w:rsidRDefault="00DF0618" w:rsidP="00DF0618">
      <w:pPr>
        <w:pStyle w:val="ListBullet"/>
        <w:numPr>
          <w:ilvl w:val="0"/>
          <w:numId w:val="0"/>
        </w:numPr>
        <w:ind w:left="432"/>
        <w:contextualSpacing/>
        <w:rPr>
          <w:b/>
          <w:bCs/>
          <w:sz w:val="26"/>
          <w:szCs w:val="26"/>
        </w:rPr>
      </w:pPr>
      <w:r w:rsidRPr="009E0FA0">
        <w:rPr>
          <w:b/>
          <w:bCs/>
          <w:color w:val="008EAF"/>
          <w:sz w:val="26"/>
          <w:szCs w:val="26"/>
        </w:rPr>
        <w:t>Single Exhibition 8’ x 10’ Booth</w:t>
      </w:r>
      <w:r w:rsidRPr="009E0FA0">
        <w:rPr>
          <w:color w:val="008EAF"/>
          <w:sz w:val="26"/>
          <w:szCs w:val="26"/>
        </w:rPr>
        <w:t xml:space="preserve">   </w:t>
      </w:r>
      <w:r w:rsidRPr="00F12EB2">
        <w:rPr>
          <w:b/>
          <w:bCs/>
          <w:sz w:val="26"/>
          <w:szCs w:val="26"/>
        </w:rPr>
        <w:t>$500</w:t>
      </w:r>
    </w:p>
    <w:p w14:paraId="60CEC069" w14:textId="137CDA40" w:rsidR="00DF0618" w:rsidRPr="00DF0618" w:rsidRDefault="00DF0618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 w:rsidRPr="00DF0618">
        <w:rPr>
          <w:sz w:val="26"/>
          <w:szCs w:val="26"/>
        </w:rPr>
        <w:t>2 Vendor Registrations</w:t>
      </w:r>
    </w:p>
    <w:p w14:paraId="37CD7F0D" w14:textId="6EBEEB87" w:rsidR="00DF0618" w:rsidRPr="00DF0618" w:rsidRDefault="00DF0618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 w:rsidRPr="00DF0618">
        <w:rPr>
          <w:sz w:val="26"/>
          <w:szCs w:val="26"/>
        </w:rPr>
        <w:t>One 6’ table, 2 chairs, wastebasket</w:t>
      </w:r>
    </w:p>
    <w:p w14:paraId="197909AD" w14:textId="2D5E8737" w:rsidR="00DF0618" w:rsidRPr="00DF0618" w:rsidRDefault="00DF0618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 w:rsidRPr="00DF0618">
        <w:rPr>
          <w:sz w:val="26"/>
          <w:szCs w:val="26"/>
        </w:rPr>
        <w:t>Pipe and drape</w:t>
      </w:r>
    </w:p>
    <w:p w14:paraId="1E76157C" w14:textId="4609B646" w:rsidR="00DF0618" w:rsidRPr="00DF0618" w:rsidRDefault="00DF0618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 w:rsidRPr="00DF0618">
        <w:rPr>
          <w:sz w:val="26"/>
          <w:szCs w:val="26"/>
        </w:rPr>
        <w:t>Recognition on the conference website</w:t>
      </w:r>
    </w:p>
    <w:p w14:paraId="7DA2885F" w14:textId="097B2EB5" w:rsidR="00DF0618" w:rsidRPr="00DF0618" w:rsidRDefault="00DF0618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 w:rsidRPr="00DF0618">
        <w:rPr>
          <w:sz w:val="26"/>
          <w:szCs w:val="26"/>
        </w:rPr>
        <w:t>Presentation at conference, pending committee approval</w:t>
      </w:r>
    </w:p>
    <w:p w14:paraId="55BB81E3" w14:textId="15D2AC0F" w:rsidR="00DF0618" w:rsidRPr="00DF0618" w:rsidRDefault="00DF0618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 w:rsidRPr="00DF0618">
        <w:rPr>
          <w:sz w:val="26"/>
          <w:szCs w:val="26"/>
        </w:rPr>
        <w:t>Promotional items can be placed in conference bag</w:t>
      </w:r>
    </w:p>
    <w:p w14:paraId="4E1F75BE" w14:textId="27F4E001" w:rsidR="00DF0618" w:rsidRPr="009E0FA0" w:rsidRDefault="00DF0618" w:rsidP="00DF0618">
      <w:pPr>
        <w:pStyle w:val="ListBullet"/>
        <w:numPr>
          <w:ilvl w:val="0"/>
          <w:numId w:val="0"/>
        </w:numPr>
        <w:ind w:left="432" w:hanging="432"/>
        <w:contextualSpacing/>
        <w:rPr>
          <w:b/>
          <w:bCs/>
          <w:color w:val="008EAF"/>
          <w:sz w:val="26"/>
          <w:szCs w:val="26"/>
        </w:rPr>
      </w:pPr>
    </w:p>
    <w:p w14:paraId="20EB10AF" w14:textId="1BC41373" w:rsidR="00DF0618" w:rsidRPr="00F12EB2" w:rsidRDefault="00DF0618" w:rsidP="00DF0618">
      <w:pPr>
        <w:pStyle w:val="ListBullet"/>
        <w:numPr>
          <w:ilvl w:val="0"/>
          <w:numId w:val="0"/>
        </w:numPr>
        <w:ind w:left="432"/>
        <w:contextualSpacing/>
        <w:rPr>
          <w:b/>
          <w:bCs/>
          <w:sz w:val="26"/>
          <w:szCs w:val="26"/>
        </w:rPr>
      </w:pPr>
      <w:r w:rsidRPr="009E0FA0">
        <w:rPr>
          <w:b/>
          <w:bCs/>
          <w:color w:val="008EAF"/>
          <w:sz w:val="26"/>
          <w:szCs w:val="26"/>
        </w:rPr>
        <w:t xml:space="preserve">Double </w:t>
      </w:r>
      <w:r w:rsidRPr="009E0FA0">
        <w:rPr>
          <w:b/>
          <w:bCs/>
          <w:color w:val="008EAF"/>
          <w:sz w:val="26"/>
          <w:szCs w:val="26"/>
        </w:rPr>
        <w:t xml:space="preserve">Exhibition 8’ x </w:t>
      </w:r>
      <w:r w:rsidRPr="009E0FA0">
        <w:rPr>
          <w:b/>
          <w:bCs/>
          <w:color w:val="008EAF"/>
          <w:sz w:val="26"/>
          <w:szCs w:val="26"/>
        </w:rPr>
        <w:t>2</w:t>
      </w:r>
      <w:r w:rsidRPr="009E0FA0">
        <w:rPr>
          <w:b/>
          <w:bCs/>
          <w:color w:val="008EAF"/>
          <w:sz w:val="26"/>
          <w:szCs w:val="26"/>
        </w:rPr>
        <w:t>0’ Booth</w:t>
      </w:r>
      <w:r w:rsidRPr="009E0FA0">
        <w:rPr>
          <w:color w:val="008EAF"/>
          <w:sz w:val="26"/>
          <w:szCs w:val="26"/>
        </w:rPr>
        <w:t xml:space="preserve">   </w:t>
      </w:r>
      <w:r w:rsidRPr="00F12EB2">
        <w:rPr>
          <w:b/>
          <w:bCs/>
          <w:sz w:val="26"/>
          <w:szCs w:val="26"/>
        </w:rPr>
        <w:t>$</w:t>
      </w:r>
      <w:r w:rsidRPr="00F12EB2">
        <w:rPr>
          <w:b/>
          <w:bCs/>
          <w:sz w:val="26"/>
          <w:szCs w:val="26"/>
        </w:rPr>
        <w:t>75</w:t>
      </w:r>
      <w:r w:rsidRPr="00F12EB2">
        <w:rPr>
          <w:b/>
          <w:bCs/>
          <w:sz w:val="26"/>
          <w:szCs w:val="26"/>
        </w:rPr>
        <w:t>0</w:t>
      </w:r>
    </w:p>
    <w:p w14:paraId="74EBC7D6" w14:textId="24DFD0F7" w:rsidR="00DF0618" w:rsidRPr="00DF0618" w:rsidRDefault="00DF0618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 w:rsidRPr="00DF0618">
        <w:rPr>
          <w:sz w:val="26"/>
          <w:szCs w:val="26"/>
        </w:rPr>
        <w:t>4</w:t>
      </w:r>
      <w:r w:rsidRPr="00DF0618">
        <w:rPr>
          <w:sz w:val="26"/>
          <w:szCs w:val="26"/>
        </w:rPr>
        <w:t xml:space="preserve"> Vendor Registrations</w:t>
      </w:r>
    </w:p>
    <w:p w14:paraId="145E5AC6" w14:textId="0D99A441" w:rsidR="00DF0618" w:rsidRPr="00DF0618" w:rsidRDefault="00DF0618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 w:rsidRPr="00DF0618">
        <w:rPr>
          <w:sz w:val="26"/>
          <w:szCs w:val="26"/>
        </w:rPr>
        <w:t xml:space="preserve">Two </w:t>
      </w:r>
      <w:r w:rsidRPr="00DF0618">
        <w:rPr>
          <w:sz w:val="26"/>
          <w:szCs w:val="26"/>
        </w:rPr>
        <w:t>6’ table</w:t>
      </w:r>
      <w:r w:rsidRPr="00DF0618">
        <w:rPr>
          <w:sz w:val="26"/>
          <w:szCs w:val="26"/>
        </w:rPr>
        <w:t>s</w:t>
      </w:r>
      <w:r w:rsidRPr="00DF0618">
        <w:rPr>
          <w:sz w:val="26"/>
          <w:szCs w:val="26"/>
        </w:rPr>
        <w:t xml:space="preserve">, </w:t>
      </w:r>
      <w:r w:rsidRPr="00DF0618">
        <w:rPr>
          <w:sz w:val="26"/>
          <w:szCs w:val="26"/>
        </w:rPr>
        <w:t>4</w:t>
      </w:r>
      <w:r w:rsidRPr="00DF0618">
        <w:rPr>
          <w:sz w:val="26"/>
          <w:szCs w:val="26"/>
        </w:rPr>
        <w:t xml:space="preserve"> chairs, wastebasket</w:t>
      </w:r>
    </w:p>
    <w:p w14:paraId="02CD257E" w14:textId="77777777" w:rsidR="00DF0618" w:rsidRPr="00DF0618" w:rsidRDefault="00DF0618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 w:rsidRPr="00DF0618">
        <w:rPr>
          <w:sz w:val="26"/>
          <w:szCs w:val="26"/>
        </w:rPr>
        <w:t>Pipe and drape</w:t>
      </w:r>
    </w:p>
    <w:p w14:paraId="1323F1CC" w14:textId="77777777" w:rsidR="00DF0618" w:rsidRPr="00DF0618" w:rsidRDefault="00DF0618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 w:rsidRPr="00DF0618">
        <w:rPr>
          <w:sz w:val="26"/>
          <w:szCs w:val="26"/>
        </w:rPr>
        <w:t>Recognition on the conference website</w:t>
      </w:r>
    </w:p>
    <w:p w14:paraId="64FFDA3A" w14:textId="77777777" w:rsidR="00DF0618" w:rsidRPr="00DF0618" w:rsidRDefault="00DF0618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 w:rsidRPr="00DF0618">
        <w:rPr>
          <w:sz w:val="26"/>
          <w:szCs w:val="26"/>
        </w:rPr>
        <w:t>Presentation at conference, pending committee approval</w:t>
      </w:r>
    </w:p>
    <w:p w14:paraId="4663DFFA" w14:textId="53BED942" w:rsidR="00DF0618" w:rsidRPr="00DF0618" w:rsidRDefault="00DF0618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 w:rsidRPr="00DF0618">
        <w:rPr>
          <w:sz w:val="26"/>
          <w:szCs w:val="26"/>
        </w:rPr>
        <w:t>Promotional items can be placed in conference bag</w:t>
      </w:r>
    </w:p>
    <w:p w14:paraId="5BA1ACD0" w14:textId="77777777" w:rsidR="00DF0618" w:rsidRPr="00DF0618" w:rsidRDefault="00DF0618" w:rsidP="00DF0618">
      <w:pPr>
        <w:pStyle w:val="ListBullet"/>
        <w:numPr>
          <w:ilvl w:val="0"/>
          <w:numId w:val="0"/>
        </w:numPr>
        <w:ind w:left="1152"/>
        <w:contextualSpacing/>
        <w:rPr>
          <w:sz w:val="26"/>
          <w:szCs w:val="26"/>
        </w:rPr>
      </w:pPr>
    </w:p>
    <w:p w14:paraId="486D4911" w14:textId="4553D82C" w:rsidR="00DF0618" w:rsidRPr="00DF0618" w:rsidRDefault="00DF0618" w:rsidP="00DF0618">
      <w:pPr>
        <w:pStyle w:val="ListBullet"/>
        <w:numPr>
          <w:ilvl w:val="0"/>
          <w:numId w:val="0"/>
        </w:numPr>
        <w:ind w:left="432" w:hanging="432"/>
        <w:contextualSpacing/>
        <w:rPr>
          <w:sz w:val="26"/>
          <w:szCs w:val="26"/>
        </w:rPr>
      </w:pPr>
      <w:r w:rsidRPr="00DF0618">
        <w:rPr>
          <w:sz w:val="26"/>
          <w:szCs w:val="26"/>
        </w:rPr>
        <w:t>Note: extra registrations may be available upon request</w:t>
      </w:r>
    </w:p>
    <w:p w14:paraId="3C98FA15" w14:textId="77777777" w:rsidR="00DF0618" w:rsidRDefault="00DF0618" w:rsidP="00DF0618">
      <w:pPr>
        <w:pStyle w:val="ListBullet"/>
        <w:numPr>
          <w:ilvl w:val="0"/>
          <w:numId w:val="0"/>
        </w:numPr>
        <w:ind w:left="432" w:hanging="432"/>
      </w:pPr>
    </w:p>
    <w:p w14:paraId="766111FB" w14:textId="777280B0" w:rsidR="00DF0618" w:rsidRDefault="00DF0618" w:rsidP="00DF0618">
      <w:pPr>
        <w:pStyle w:val="Heading1"/>
      </w:pPr>
      <w:r>
        <w:t xml:space="preserve">2022 </w:t>
      </w:r>
      <w:r>
        <w:t>Sponsorship</w:t>
      </w:r>
      <w:r>
        <w:t xml:space="preserve"> Options</w:t>
      </w:r>
    </w:p>
    <w:p w14:paraId="04FBBF27" w14:textId="51448798" w:rsidR="00DF0618" w:rsidRPr="00DF0618" w:rsidRDefault="00F12EB2" w:rsidP="00DF0618">
      <w:pPr>
        <w:pStyle w:val="ListBullet"/>
        <w:numPr>
          <w:ilvl w:val="0"/>
          <w:numId w:val="0"/>
        </w:numPr>
        <w:ind w:left="432"/>
        <w:contextualSpacing/>
        <w:rPr>
          <w:sz w:val="26"/>
          <w:szCs w:val="26"/>
        </w:rPr>
      </w:pPr>
      <w:r w:rsidRPr="009E0FA0">
        <w:rPr>
          <w:b/>
          <w:bCs/>
          <w:color w:val="008EAF"/>
          <w:sz w:val="26"/>
          <w:szCs w:val="26"/>
        </w:rPr>
        <w:t>Platinum Sponsor $5000</w:t>
      </w:r>
      <w:proofErr w:type="gramStart"/>
      <w:r w:rsidR="008D4B33" w:rsidRPr="009E0FA0">
        <w:rPr>
          <w:b/>
          <w:bCs/>
          <w:color w:val="008EAF"/>
          <w:sz w:val="26"/>
          <w:szCs w:val="26"/>
        </w:rPr>
        <w:t xml:space="preserve"> </w:t>
      </w:r>
      <w:r w:rsidR="00271028" w:rsidRPr="009E0FA0">
        <w:rPr>
          <w:b/>
          <w:bCs/>
          <w:color w:val="008EAF"/>
          <w:sz w:val="26"/>
          <w:szCs w:val="26"/>
        </w:rPr>
        <w:t xml:space="preserve"> </w:t>
      </w:r>
      <w:r w:rsidR="008D4B33" w:rsidRPr="009E0FA0">
        <w:rPr>
          <w:color w:val="008EAF"/>
          <w:sz w:val="26"/>
          <w:szCs w:val="26"/>
        </w:rPr>
        <w:t xml:space="preserve"> </w:t>
      </w:r>
      <w:r w:rsidR="00271028">
        <w:rPr>
          <w:sz w:val="26"/>
          <w:szCs w:val="26"/>
        </w:rPr>
        <w:t>(</w:t>
      </w:r>
      <w:proofErr w:type="gramEnd"/>
      <w:r w:rsidR="008D4B33" w:rsidRPr="008D4B33">
        <w:rPr>
          <w:sz w:val="26"/>
          <w:szCs w:val="26"/>
        </w:rPr>
        <w:t>1 available</w:t>
      </w:r>
      <w:r w:rsidR="00271028">
        <w:rPr>
          <w:sz w:val="26"/>
          <w:szCs w:val="26"/>
        </w:rPr>
        <w:t>)</w:t>
      </w:r>
    </w:p>
    <w:p w14:paraId="48E0DD1C" w14:textId="624BB6B0" w:rsidR="00DF0618" w:rsidRPr="00DF0618" w:rsidRDefault="00F12EB2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Recognition on </w:t>
      </w:r>
      <w:r w:rsidR="008D4B33">
        <w:rPr>
          <w:sz w:val="26"/>
          <w:szCs w:val="26"/>
        </w:rPr>
        <w:t xml:space="preserve">Texas STEM Coalition </w:t>
      </w:r>
      <w:r>
        <w:rPr>
          <w:sz w:val="26"/>
          <w:szCs w:val="26"/>
        </w:rPr>
        <w:t xml:space="preserve">website </w:t>
      </w:r>
      <w:r w:rsidR="009E0FA0">
        <w:rPr>
          <w:sz w:val="26"/>
          <w:szCs w:val="26"/>
        </w:rPr>
        <w:t xml:space="preserve">and in program </w:t>
      </w:r>
    </w:p>
    <w:p w14:paraId="758F5FDF" w14:textId="7C48E886" w:rsidR="00DF0618" w:rsidRPr="00DF0618" w:rsidRDefault="00F12EB2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Address participants at Saturday luncheon</w:t>
      </w:r>
    </w:p>
    <w:p w14:paraId="185DF303" w14:textId="506648B5" w:rsidR="00DF0618" w:rsidRDefault="00F12EB2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Best exhibition location for a double/large booth</w:t>
      </w:r>
    </w:p>
    <w:p w14:paraId="7F001CCB" w14:textId="117F2583" w:rsidR="00F12EB2" w:rsidRPr="00DF0618" w:rsidRDefault="00F12EB2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Presentations at conference</w:t>
      </w:r>
    </w:p>
    <w:p w14:paraId="67407D73" w14:textId="685B2347" w:rsidR="00DF0618" w:rsidRPr="00DF0618" w:rsidRDefault="00F12EB2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Targeted emails to announce sponsorship</w:t>
      </w:r>
    </w:p>
    <w:p w14:paraId="301989EF" w14:textId="1792B9FD" w:rsidR="00DF0618" w:rsidRPr="00DF0618" w:rsidRDefault="00F11262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Banners and logos displayed at conference venue and online</w:t>
      </w:r>
    </w:p>
    <w:p w14:paraId="5ECD518A" w14:textId="63A547EC" w:rsidR="00DF0618" w:rsidRDefault="00DF0618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 w:rsidRPr="00DF0618">
        <w:rPr>
          <w:sz w:val="26"/>
          <w:szCs w:val="26"/>
        </w:rPr>
        <w:t xml:space="preserve">Promotional items </w:t>
      </w:r>
      <w:r w:rsidR="00F11262">
        <w:rPr>
          <w:sz w:val="26"/>
          <w:szCs w:val="26"/>
        </w:rPr>
        <w:t>in conference bag</w:t>
      </w:r>
    </w:p>
    <w:p w14:paraId="56C5244A" w14:textId="1CE6900F" w:rsidR="00F11262" w:rsidRPr="00DF0618" w:rsidRDefault="00F11262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Registration for all present staff</w:t>
      </w:r>
    </w:p>
    <w:p w14:paraId="05BE126C" w14:textId="77777777" w:rsidR="00DF0618" w:rsidRPr="00DF0618" w:rsidRDefault="00DF0618" w:rsidP="00DF0618">
      <w:pPr>
        <w:pStyle w:val="ListBullet"/>
        <w:numPr>
          <w:ilvl w:val="0"/>
          <w:numId w:val="0"/>
        </w:numPr>
        <w:ind w:left="432" w:hanging="432"/>
        <w:contextualSpacing/>
        <w:rPr>
          <w:sz w:val="26"/>
          <w:szCs w:val="26"/>
        </w:rPr>
      </w:pPr>
    </w:p>
    <w:p w14:paraId="67D5734D" w14:textId="44DAB1AE" w:rsidR="00DF0618" w:rsidRPr="00DF0618" w:rsidRDefault="00F11262" w:rsidP="00DF0618">
      <w:pPr>
        <w:pStyle w:val="ListBullet"/>
        <w:numPr>
          <w:ilvl w:val="0"/>
          <w:numId w:val="0"/>
        </w:numPr>
        <w:ind w:left="432"/>
        <w:contextualSpacing/>
        <w:rPr>
          <w:sz w:val="26"/>
          <w:szCs w:val="26"/>
        </w:rPr>
      </w:pPr>
      <w:r w:rsidRPr="009E0FA0">
        <w:rPr>
          <w:b/>
          <w:bCs/>
          <w:color w:val="008EAF"/>
          <w:sz w:val="26"/>
          <w:szCs w:val="26"/>
        </w:rPr>
        <w:t>Gold Sponsor</w:t>
      </w:r>
      <w:r w:rsidR="008D4B33" w:rsidRPr="009E0FA0">
        <w:rPr>
          <w:b/>
          <w:bCs/>
          <w:color w:val="008EAF"/>
          <w:sz w:val="26"/>
          <w:szCs w:val="26"/>
        </w:rPr>
        <w:t xml:space="preserve"> $2000</w:t>
      </w:r>
      <w:proofErr w:type="gramStart"/>
      <w:r w:rsidR="008D4B33" w:rsidRPr="009E0FA0">
        <w:rPr>
          <w:color w:val="008EAF"/>
          <w:sz w:val="26"/>
          <w:szCs w:val="26"/>
        </w:rPr>
        <w:t xml:space="preserve">   </w:t>
      </w:r>
      <w:r w:rsidR="00271028">
        <w:rPr>
          <w:sz w:val="26"/>
          <w:szCs w:val="26"/>
        </w:rPr>
        <w:t>(</w:t>
      </w:r>
      <w:proofErr w:type="gramEnd"/>
      <w:r w:rsidR="008D4B33">
        <w:rPr>
          <w:sz w:val="26"/>
          <w:szCs w:val="26"/>
        </w:rPr>
        <w:t>2 available</w:t>
      </w:r>
      <w:r w:rsidR="00271028">
        <w:rPr>
          <w:sz w:val="26"/>
          <w:szCs w:val="26"/>
        </w:rPr>
        <w:t>)</w:t>
      </w:r>
    </w:p>
    <w:p w14:paraId="02B5486A" w14:textId="619FE86F" w:rsidR="00DF0618" w:rsidRPr="00DF0618" w:rsidRDefault="008D4B33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Recognition on the Texas STEM Coalition website as Gold Sponsor</w:t>
      </w:r>
    </w:p>
    <w:p w14:paraId="7FA7AC26" w14:textId="0DBEB7B0" w:rsidR="00DF0618" w:rsidRPr="00DF0618" w:rsidRDefault="008D4B33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Short address </w:t>
      </w:r>
      <w:proofErr w:type="gramStart"/>
      <w:r>
        <w:rPr>
          <w:sz w:val="26"/>
          <w:szCs w:val="26"/>
        </w:rPr>
        <w:t>at</w:t>
      </w:r>
      <w:proofErr w:type="gramEnd"/>
      <w:r>
        <w:rPr>
          <w:sz w:val="26"/>
          <w:szCs w:val="26"/>
        </w:rPr>
        <w:t xml:space="preserve"> Friday after hour event </w:t>
      </w:r>
    </w:p>
    <w:p w14:paraId="0D5968D6" w14:textId="3EC2F127" w:rsidR="00DF0618" w:rsidRPr="00DF0618" w:rsidRDefault="00DF0618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 w:rsidRPr="00DF0618">
        <w:rPr>
          <w:sz w:val="26"/>
          <w:szCs w:val="26"/>
        </w:rPr>
        <w:t>Recognition on the conference website</w:t>
      </w:r>
      <w:r w:rsidR="009E0FA0">
        <w:rPr>
          <w:sz w:val="26"/>
          <w:szCs w:val="26"/>
        </w:rPr>
        <w:t xml:space="preserve"> and in program</w:t>
      </w:r>
    </w:p>
    <w:p w14:paraId="3A17996F" w14:textId="68860AAE" w:rsidR="00DF0618" w:rsidRPr="00DF0618" w:rsidRDefault="00DF0618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 w:rsidRPr="00DF0618">
        <w:rPr>
          <w:sz w:val="26"/>
          <w:szCs w:val="26"/>
        </w:rPr>
        <w:t>Presentation at conference</w:t>
      </w:r>
    </w:p>
    <w:p w14:paraId="6793360E" w14:textId="4D12B69F" w:rsidR="001C503F" w:rsidRDefault="001C503F" w:rsidP="00DF0618">
      <w:pPr>
        <w:pStyle w:val="ListBullet"/>
        <w:numPr>
          <w:ilvl w:val="0"/>
          <w:numId w:val="5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All that comes with Double Booth Option</w:t>
      </w:r>
    </w:p>
    <w:p w14:paraId="61F4DAE2" w14:textId="097E0A3D" w:rsidR="00271028" w:rsidRDefault="00271028" w:rsidP="00271028">
      <w:pPr>
        <w:pStyle w:val="ListBullet"/>
        <w:numPr>
          <w:ilvl w:val="0"/>
          <w:numId w:val="0"/>
        </w:numPr>
        <w:ind w:left="432" w:hanging="432"/>
        <w:contextualSpacing/>
        <w:rPr>
          <w:sz w:val="26"/>
          <w:szCs w:val="26"/>
        </w:rPr>
      </w:pPr>
    </w:p>
    <w:p w14:paraId="435B7C7C" w14:textId="5BD6F459" w:rsidR="00271028" w:rsidRDefault="00271028" w:rsidP="00271028">
      <w:pPr>
        <w:pStyle w:val="ListBullet"/>
        <w:numPr>
          <w:ilvl w:val="0"/>
          <w:numId w:val="0"/>
        </w:numPr>
        <w:ind w:left="432" w:hanging="432"/>
        <w:contextualSpacing/>
        <w:rPr>
          <w:sz w:val="26"/>
          <w:szCs w:val="26"/>
        </w:rPr>
      </w:pPr>
      <w:r w:rsidRPr="009E0FA0">
        <w:rPr>
          <w:b/>
          <w:bCs/>
          <w:color w:val="008EAF"/>
          <w:sz w:val="26"/>
          <w:szCs w:val="26"/>
        </w:rPr>
        <w:t>STEM Innovation Sponsor $2000</w:t>
      </w:r>
      <w:r w:rsidR="009E0FA0" w:rsidRPr="009E0FA0">
        <w:rPr>
          <w:color w:val="008EAF"/>
          <w:sz w:val="26"/>
          <w:szCs w:val="26"/>
        </w:rPr>
        <w:t xml:space="preserve"> </w:t>
      </w:r>
      <w:r w:rsidR="009E0FA0">
        <w:rPr>
          <w:sz w:val="26"/>
          <w:szCs w:val="26"/>
        </w:rPr>
        <w:t>(1 available)</w:t>
      </w:r>
    </w:p>
    <w:p w14:paraId="57FDCFD5" w14:textId="355D7715" w:rsidR="00271028" w:rsidRDefault="00271028" w:rsidP="00271028">
      <w:pPr>
        <w:pStyle w:val="ListBullet"/>
        <w:numPr>
          <w:ilvl w:val="0"/>
          <w:numId w:val="6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Large Demonstration space (in front of exhibition hall</w:t>
      </w:r>
      <w:r w:rsidR="009E0FA0">
        <w:rPr>
          <w:sz w:val="26"/>
          <w:szCs w:val="26"/>
        </w:rPr>
        <w:t>)</w:t>
      </w:r>
    </w:p>
    <w:p w14:paraId="17447271" w14:textId="5C7272D8" w:rsidR="009E0FA0" w:rsidRDefault="009E0FA0" w:rsidP="00271028">
      <w:pPr>
        <w:pStyle w:val="ListBullet"/>
        <w:numPr>
          <w:ilvl w:val="0"/>
          <w:numId w:val="6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All that goes with a Double Booth Option</w:t>
      </w:r>
    </w:p>
    <w:p w14:paraId="2DACBE7B" w14:textId="7797DACF" w:rsidR="009E0FA0" w:rsidRDefault="009E0FA0" w:rsidP="00271028">
      <w:pPr>
        <w:pStyle w:val="ListBullet"/>
        <w:numPr>
          <w:ilvl w:val="0"/>
          <w:numId w:val="6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Promotion on Texas STEM Coalition website and in program</w:t>
      </w:r>
    </w:p>
    <w:p w14:paraId="167F21EA" w14:textId="77777777" w:rsidR="00271028" w:rsidRPr="00DF0618" w:rsidRDefault="00271028" w:rsidP="00271028">
      <w:pPr>
        <w:pStyle w:val="ListBullet"/>
        <w:numPr>
          <w:ilvl w:val="0"/>
          <w:numId w:val="0"/>
        </w:numPr>
        <w:ind w:left="432" w:hanging="432"/>
        <w:contextualSpacing/>
        <w:rPr>
          <w:sz w:val="26"/>
          <w:szCs w:val="26"/>
        </w:rPr>
      </w:pPr>
    </w:p>
    <w:p w14:paraId="01323206" w14:textId="77777777" w:rsidR="00DF0618" w:rsidRPr="00DF0618" w:rsidRDefault="00DF0618" w:rsidP="00DF0618">
      <w:pPr>
        <w:pStyle w:val="ListBullet"/>
        <w:numPr>
          <w:ilvl w:val="0"/>
          <w:numId w:val="0"/>
        </w:numPr>
        <w:ind w:left="1152"/>
        <w:contextualSpacing/>
        <w:rPr>
          <w:sz w:val="26"/>
          <w:szCs w:val="26"/>
        </w:rPr>
      </w:pPr>
    </w:p>
    <w:p w14:paraId="78424201" w14:textId="77777777" w:rsidR="00DF0618" w:rsidRDefault="00DF0618" w:rsidP="00DF0618">
      <w:pPr>
        <w:pStyle w:val="ListBullet"/>
        <w:numPr>
          <w:ilvl w:val="0"/>
          <w:numId w:val="0"/>
        </w:numPr>
        <w:ind w:left="432" w:hanging="432"/>
      </w:pPr>
    </w:p>
    <w:p w14:paraId="62345DA9" w14:textId="77777777" w:rsidR="00DF0618" w:rsidRDefault="00DF0618" w:rsidP="00DF0618">
      <w:pPr>
        <w:pStyle w:val="ListBullet"/>
        <w:numPr>
          <w:ilvl w:val="0"/>
          <w:numId w:val="0"/>
        </w:numPr>
        <w:ind w:left="432" w:hanging="432"/>
      </w:pPr>
    </w:p>
    <w:p w14:paraId="25475389" w14:textId="567243E7" w:rsidR="00B939EB" w:rsidRDefault="00B939EB">
      <w:pPr>
        <w:pStyle w:val="Heading2"/>
      </w:pPr>
    </w:p>
    <w:sectPr w:rsidR="00B939EB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2355" w14:textId="77777777" w:rsidR="0086681F" w:rsidRDefault="0086681F">
      <w:r>
        <w:separator/>
      </w:r>
    </w:p>
    <w:p w14:paraId="0ACE3A51" w14:textId="77777777" w:rsidR="0086681F" w:rsidRDefault="0086681F"/>
  </w:endnote>
  <w:endnote w:type="continuationSeparator" w:id="0">
    <w:p w14:paraId="243B48AA" w14:textId="77777777" w:rsidR="0086681F" w:rsidRDefault="0086681F">
      <w:r>
        <w:continuationSeparator/>
      </w:r>
    </w:p>
    <w:p w14:paraId="115F5BAE" w14:textId="77777777" w:rsidR="0086681F" w:rsidRDefault="008668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5F58D" w14:textId="77777777" w:rsidR="00B939EB" w:rsidRDefault="008668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730F" w14:textId="77777777" w:rsidR="0086681F" w:rsidRDefault="0086681F">
      <w:r>
        <w:separator/>
      </w:r>
    </w:p>
    <w:p w14:paraId="2D22D606" w14:textId="77777777" w:rsidR="0086681F" w:rsidRDefault="0086681F"/>
  </w:footnote>
  <w:footnote w:type="continuationSeparator" w:id="0">
    <w:p w14:paraId="4B549DF4" w14:textId="77777777" w:rsidR="0086681F" w:rsidRDefault="0086681F">
      <w:r>
        <w:continuationSeparator/>
      </w:r>
    </w:p>
    <w:p w14:paraId="083C8145" w14:textId="77777777" w:rsidR="0086681F" w:rsidRDefault="008668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3413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B185C"/>
    <w:multiLevelType w:val="hybridMultilevel"/>
    <w:tmpl w:val="7430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71AF4"/>
    <w:multiLevelType w:val="hybridMultilevel"/>
    <w:tmpl w:val="90D4B2F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18"/>
    <w:rsid w:val="001C503F"/>
    <w:rsid w:val="00271028"/>
    <w:rsid w:val="0086681F"/>
    <w:rsid w:val="008D4B33"/>
    <w:rsid w:val="009E0FA0"/>
    <w:rsid w:val="00B939EB"/>
    <w:rsid w:val="00DF0618"/>
    <w:rsid w:val="00F11262"/>
    <w:rsid w:val="00F1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1403E"/>
  <w15:chartTrackingRefBased/>
  <w15:docId w15:val="{DC26AC64-BC60-D745-B6F3-7B0E1BCC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stearns/Library/Containers/com.microsoft.Word/Data/Library/Application%20Support/Microsoft/Office/16.0/DTS/en-US%7b7F1AF76A-8F31-D34C-9DA2-D8848A9A8495%7d/%7b20AF9BDF-7D07-9F48-8CB3-4101AF67F54C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27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Stearns</dc:creator>
  <cp:keywords/>
  <dc:description/>
  <cp:lastModifiedBy>Linda Stearns</cp:lastModifiedBy>
  <cp:revision>3</cp:revision>
  <dcterms:created xsi:type="dcterms:W3CDTF">2021-11-17T17:27:00Z</dcterms:created>
  <dcterms:modified xsi:type="dcterms:W3CDTF">2021-11-17T17:55:00Z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